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00"/>
        <w:tblBorders>
          <w:top w:val="none" w:color="FFFFFF" w:sz="0"/>
          <w:left w:val="none" w:color="FFFFFF" w:sz="0"/>
          <w:bottom w:val="none" w:color="FFFFFF" w:sz="0"/>
          <w:right w:val="none" w:color="FFFFFF" w:sz="0"/>
          <w:insideH w:val="single" w:color="auto" w:sz="4"/>
          <w:insideV w:val="single" w:color="auto" w:sz="4"/>
        </w:tblBorders>
      </w:tblPr>
      <w:tblGrid>
        <w:gridCol w:w="3200"/>
        <w:gridCol w:w="3200"/>
        <w:gridCol w:w="3200"/>
      </w:tblGrid>
      <w:tr>
        <w:tc>
          <w:tcPr>
            <w:tcW w:type="dxa" w:w="3200"/>
            <w:tcBorders>
              <w:top w:val="none" w:color="FFFFFF" w:sz="0"/>
              <w:left w:val="none" w:color="FFFFFF" w:sz="0"/>
              <w:bottom w:val="none" w:color="FFFFFF" w:sz="0"/>
              <w:right w:val="none" w:color="FFFFFF" w:sz="0"/>
            </w:tcBorders>
            <w:tcMar>
              <w:top w:type="dxa" w:w="60"/>
              <w:left w:type="dxa" w:w="100"/>
              <w:bottom w:type="dxa" w:w="60"/>
              <w:right w:type="dxa" w:w="100"/>
            </w:tcMar>
            <w:vAlign w:val="center"/>
          </w:tcPr>
          <w:p>
            <w:pPr>
              <w:spacing w:after="20"/>
            </w:pPr>
            <w:r>
              <w:rPr>
                <w:rFonts w:ascii="Arial" w:cs="Arial" w:eastAsia="Arial" w:hAnsi="Arial"/>
                <w:color w:val="4F5670"/>
                <w:sz w:val="20"/>
                <w:szCs w:val="20"/>
              </w:rPr>
              <w:t xml:space="preserve">Soutenu par</w:t>
            </w:r>
          </w:p>
          <w:p>
            <w:pPr>
              <w:spacing w:after="0"/>
            </w:pPr>
            <w:r>
              <w:drawing>
                <wp:inline distT="0" distB="0" distL="0" distR="0">
                  <wp:extent cx="1276350" cy="657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76350" cy="657225"/>
                          </a:xfrm>
                          <a:prstGeom prst="rect">
                            <a:avLst/>
                          </a:prstGeom>
                        </pic:spPr>
                      </pic:pic>
                    </a:graphicData>
                  </a:graphic>
                </wp:inline>
              </w:drawing>
            </w:r>
          </w:p>
        </w:tc>
        <w:tc>
          <w:tcPr>
            <w:tcW w:type="dxa" w:w="3200"/>
            <w:tcBorders>
              <w:top w:val="none" w:color="FFFFFF" w:sz="0"/>
              <w:left w:val="none" w:color="FFFFFF" w:sz="0"/>
              <w:bottom w:val="none" w:color="FFFFFF" w:sz="0"/>
              <w:right w:val="none" w:color="FFFFFF" w:sz="0"/>
            </w:tcBorders>
            <w:tcMar>
              <w:top w:type="dxa" w:w="60"/>
              <w:left w:type="dxa" w:w="100"/>
              <w:bottom w:type="dxa" w:w="60"/>
              <w:right w:type="dxa" w:w="100"/>
            </w:tcMar>
            <w:vAlign w:val="center"/>
          </w:tcPr>
          <w:p>
            <w:pPr>
              <w:spacing w:after="0"/>
              <w:jc w:val="center"/>
            </w:pPr>
            <w:r>
              <w:drawing>
                <wp:inline distT="0" distB="0" distL="0" distR="0">
                  <wp:extent cx="1524000"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524000" cy="581025"/>
                          </a:xfrm>
                          <a:prstGeom prst="rect">
                            <a:avLst/>
                          </a:prstGeom>
                        </pic:spPr>
                      </pic:pic>
                    </a:graphicData>
                  </a:graphic>
                </wp:inline>
              </w:drawing>
            </w:r>
          </w:p>
        </w:tc>
        <w:tc>
          <w:tcPr>
            <w:tcW w:type="dxa" w:w="3200"/>
            <w:tcBorders>
              <w:top w:val="none" w:color="FFFFFF" w:sz="0"/>
              <w:left w:val="none" w:color="FFFFFF" w:sz="0"/>
              <w:bottom w:val="none" w:color="FFFFFF" w:sz="0"/>
              <w:right w:val="none" w:color="FFFFFF" w:sz="0"/>
            </w:tcBorders>
            <w:tcMar>
              <w:top w:type="dxa" w:w="60"/>
              <w:left w:type="dxa" w:w="100"/>
              <w:bottom w:type="dxa" w:w="60"/>
              <w:right w:type="dxa" w:w="100"/>
            </w:tcMar>
            <w:vAlign w:val="center"/>
          </w:tcPr>
          <w:p>
            <w:pPr>
              <w:spacing w:after="0"/>
              <w:jc w:val="right"/>
            </w:pPr>
            <w:r>
              <w:drawing>
                <wp:inline distT="0" distB="0" distL="0" distR="0">
                  <wp:extent cx="18669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866900" cy="762000"/>
                          </a:xfrm>
                          <a:prstGeom prst="rect">
                            <a:avLst/>
                          </a:prstGeom>
                        </pic:spPr>
                      </pic:pic>
                    </a:graphicData>
                  </a:graphic>
                </wp:inline>
              </w:drawing>
            </w:r>
          </w:p>
        </w:tc>
      </w:tr>
    </w:tbl>
    <w:p>
      <w:pPr>
        <w:spacing w:after="40" w:before="160"/>
        <w:jc w:val="center"/>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23850" cy="323850"/>
                    </a:xfrm>
                    <a:prstGeom prst="rect">
                      <a:avLst/>
                    </a:prstGeom>
                  </pic:spPr>
                </pic:pic>
              </a:graphicData>
            </a:graphic>
          </wp:inline>
        </w:drawing>
      </w:r>
      <w:r>
        <w:rPr>
          <w:rFonts w:ascii="Arial" w:cs="Arial" w:eastAsia="Arial" w:hAnsi="Arial"/>
          <w:b/>
          <w:bCs/>
          <w:color w:val="000091"/>
          <w:spacing w:val="30"/>
          <w:sz w:val="20"/>
          <w:szCs w:val="20"/>
        </w:rPr>
        <w:t xml:space="preserve">   PROJET LABELLISÉ JOURNÉE NATIONALE DE LA RÉSILIENCE 2026</w:t>
      </w:r>
    </w:p>
    <w:p>
      <w:pPr>
        <w:spacing w:after="40"/>
        <w:jc w:val="center"/>
      </w:pPr>
      <w:r>
        <w:rPr>
          <w:rFonts w:ascii="Arial" w:cs="Arial" w:eastAsia="Arial" w:hAnsi="Arial"/>
          <w:b/>
          <w:bCs/>
          <w:color w:val="000091"/>
          <w:sz w:val="34"/>
          <w:szCs w:val="34"/>
        </w:rPr>
        <w:t xml:space="preserve">Journées de la Résilience </w:t>
      </w:r>
      <w:r>
        <w:rPr>
          <w:rFonts w:ascii="Arial" w:cs="Arial" w:eastAsia="Arial" w:hAnsi="Arial"/>
          <w:b/>
          <w:bCs/>
          <w:color w:val="E1000F"/>
          <w:sz w:val="34"/>
          <w:szCs w:val="34"/>
        </w:rPr>
        <w:t xml:space="preserve">face à l'incendie de forêt</w:t>
      </w:r>
    </w:p>
    <w:p>
      <w:pPr>
        <w:spacing w:after="100"/>
        <w:jc w:val="center"/>
      </w:pPr>
      <w:r>
        <w:rPr>
          <w:rFonts w:ascii="Arial" w:cs="Arial" w:eastAsia="Arial" w:hAnsi="Arial"/>
          <w:b/>
          <w:bCs/>
          <w:color w:val="000091"/>
          <w:sz w:val="23"/>
          <w:szCs w:val="23"/>
        </w:rPr>
        <w:t xml:space="preserve">Des obligations légales de débroussaillement à la construction de territoires résilients et durables</w:t>
      </w:r>
    </w:p>
    <w:p>
      <w:pPr>
        <w:shd w:fill="000091" w:color="auto" w:val="clear"/>
        <w:spacing w:after="0" w:line="380"/>
        <w:jc w:val="center"/>
      </w:pPr>
      <w:r>
        <w:rPr>
          <w:rFonts w:ascii="Arial" w:cs="Arial" w:eastAsia="Arial" w:hAnsi="Arial"/>
          <w:b/>
          <w:bCs/>
          <w:color w:val="FFFFFF"/>
          <w:sz w:val="26"/>
          <w:szCs w:val="26"/>
        </w:rPr>
        <w:t xml:space="preserve">16 et 17 octobre 2026 · Draguignan, Domaine de l'Octopus</w:t>
      </w:r>
    </w:p>
    <w:p>
      <w:pPr>
        <w:pBdr>
          <w:bottom w:val="single" w:color="000091" w:sz="12" w:space="6"/>
        </w:pBdr>
        <w:spacing w:after="120" w:before="200" w:line="380"/>
        <w:jc w:val="center"/>
      </w:pPr>
      <w:r>
        <w:rPr>
          <w:rFonts w:ascii="Arial" w:cs="Arial" w:eastAsia="Arial" w:hAnsi="Arial"/>
          <w:b/>
          <w:bCs/>
          <w:color w:val="000091"/>
          <w:sz w:val="34"/>
          <w:szCs w:val="34"/>
        </w:rPr>
        <w:t xml:space="preserve">FICHE D'INSCRIPTION INTERVENANT</w:t>
      </w:r>
    </w:p>
    <w:p>
      <w:pPr>
        <w:spacing w:after="160"/>
        <w:jc w:val="center"/>
      </w:pPr>
      <w:r>
        <w:rPr>
          <w:rFonts w:ascii="Arial" w:cs="Arial" w:eastAsia="Arial" w:hAnsi="Arial"/>
          <w:color w:val="4F5670"/>
          <w:sz w:val="23"/>
          <w:szCs w:val="23"/>
        </w:rPr>
        <w:t xml:space="preserve">Conférenciers, témoins, animateurs de tables rondes, démonstrateurs</w:t>
      </w:r>
    </w:p>
    <w:p>
      <w:pPr>
        <w:spacing w:after="160"/>
      </w:pPr>
      <w:r>
        <w:rPr>
          <w:rFonts w:ascii="Arial" w:cs="Arial" w:eastAsia="Arial" w:hAnsi="Arial"/>
          <w:color w:val="161A2E"/>
          <w:sz w:val="24"/>
          <w:szCs w:val="24"/>
        </w:rPr>
        <w:t xml:space="preserve">Vous intervenez bénévolement : votre participation est votre contribution à la résilience du territoire, et nous vous en remercions. En retour, l'organisation vous accueille sur le site, vous remet un badge intervenant donnant accès à l'ensemble des journées, et vous invite au cocktail déjeunatoire du midi ainsi qu'à l'apéritif de clôture en fin de journée. Les journées sont gratuites pour le public et labellisées par l'État : les interventions sont d'information et de partage d'expérience, sans promotion commerciale.</w:t>
      </w:r>
    </w:p>
    <w:p>
      <w:pPr>
        <w:pBdr>
          <w:bottom w:val="single" w:color="000091" w:sz="12" w:space="4"/>
        </w:pBdr>
        <w:spacing w:after="100" w:before="220"/>
      </w:pPr>
      <w:r>
        <w:rPr>
          <w:rFonts w:ascii="Arial" w:cs="Arial" w:eastAsia="Arial" w:hAnsi="Arial"/>
          <w:b/>
          <w:bCs/>
          <w:color w:val="000091"/>
          <w:sz w:val="28"/>
          <w:szCs w:val="28"/>
        </w:rPr>
        <w:t xml:space="preserve">L'INTERVENANT</w:t>
      </w:r>
    </w:p>
    <w:p>
      <w:pPr>
        <w:tabs>
          <w:tab w:val="right" w:pos="9000" w:leader="dot"/>
        </w:tabs>
        <w:spacing w:after="110" w:line="340"/>
      </w:pPr>
      <w:r>
        <w:rPr>
          <w:rFonts w:ascii="Arial" w:cs="Arial" w:eastAsia="Arial" w:hAnsi="Arial"/>
          <w:color w:val="161A2E"/>
          <w:sz w:val="24"/>
          <w:szCs w:val="24"/>
        </w:rPr>
        <w:t xml:space="preserve">Nom et prénom : </w:t>
      </w:r>
      <w:r>
        <w:rPr>
          <w:rFonts w:ascii="Arial" w:cs="Arial" w:eastAsia="Arial" w:hAnsi="Arial"/>
          <w:color w:val="161A2E"/>
          <w:sz w:val="24"/>
          <w:szCs w:val="24"/>
        </w:rPr>
        <w:t xml:space="preserve">	</w:t>
      </w:r>
    </w:p>
    <w:p>
      <w:pPr>
        <w:tabs>
          <w:tab w:val="right" w:pos="4300" w:leader="dot"/>
          <w:tab w:val="left" w:pos="4600"/>
          <w:tab w:val="right" w:pos="9000" w:leader="dot"/>
        </w:tabs>
        <w:spacing w:after="110" w:line="340"/>
      </w:pPr>
      <w:r>
        <w:rPr>
          <w:rFonts w:ascii="Arial" w:cs="Arial" w:eastAsia="Arial" w:hAnsi="Arial"/>
          <w:color w:val="161A2E"/>
          <w:sz w:val="24"/>
          <w:szCs w:val="24"/>
        </w:rPr>
        <w:t xml:space="preserve">Organisme : </w:t>
      </w:r>
      <w:r>
        <w:rPr>
          <w:rFonts w:ascii="Arial" w:cs="Arial" w:eastAsia="Arial" w:hAnsi="Arial"/>
          <w:color w:val="161A2E"/>
          <w:sz w:val="24"/>
          <w:szCs w:val="24"/>
        </w:rPr>
        <w:t xml:space="preserve">	</w:t>
      </w:r>
      <w:r>
        <w:rPr>
          <w:rFonts w:ascii="Arial" w:cs="Arial" w:eastAsia="Arial" w:hAnsi="Arial"/>
          <w:color w:val="161A2E"/>
          <w:sz w:val="24"/>
          <w:szCs w:val="24"/>
        </w:rPr>
        <w:t xml:space="preserve">	Fonction : </w:t>
      </w:r>
      <w:r>
        <w:rPr>
          <w:rFonts w:ascii="Arial" w:cs="Arial" w:eastAsia="Arial" w:hAnsi="Arial"/>
          <w:color w:val="161A2E"/>
          <w:sz w:val="24"/>
          <w:szCs w:val="24"/>
        </w:rPr>
        <w:t xml:space="preserve">	</w:t>
      </w:r>
    </w:p>
    <w:p>
      <w:pPr>
        <w:tabs>
          <w:tab w:val="right" w:pos="4300" w:leader="dot"/>
          <w:tab w:val="left" w:pos="4600"/>
          <w:tab w:val="right" w:pos="9000" w:leader="dot"/>
        </w:tabs>
        <w:spacing w:after="110" w:line="340"/>
      </w:pPr>
      <w:r>
        <w:rPr>
          <w:rFonts w:ascii="Arial" w:cs="Arial" w:eastAsia="Arial" w:hAnsi="Arial"/>
          <w:color w:val="161A2E"/>
          <w:sz w:val="24"/>
          <w:szCs w:val="24"/>
        </w:rPr>
        <w:t xml:space="preserve">Portable : </w:t>
      </w:r>
      <w:r>
        <w:rPr>
          <w:rFonts w:ascii="Arial" w:cs="Arial" w:eastAsia="Arial" w:hAnsi="Arial"/>
          <w:color w:val="161A2E"/>
          <w:sz w:val="24"/>
          <w:szCs w:val="24"/>
        </w:rPr>
        <w:t xml:space="preserve">	</w:t>
      </w:r>
      <w:r>
        <w:rPr>
          <w:rFonts w:ascii="Arial" w:cs="Arial" w:eastAsia="Arial" w:hAnsi="Arial"/>
          <w:color w:val="161A2E"/>
          <w:sz w:val="24"/>
          <w:szCs w:val="24"/>
        </w:rPr>
        <w:t xml:space="preserve">	Courriel :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Commune :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Courte présentation pour le site et le programme (trois lignes) :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  </w:t>
      </w:r>
      <w:r>
        <w:rPr>
          <w:rFonts w:ascii="Arial" w:cs="Arial" w:eastAsia="Arial" w:hAnsi="Arial"/>
          <w:color w:val="161A2E"/>
          <w:sz w:val="24"/>
          <w:szCs w:val="24"/>
        </w:rPr>
        <w:t xml:space="preserve">	</w:t>
      </w:r>
    </w:p>
    <w:p>
      <w:pPr>
        <w:pBdr>
          <w:bottom w:val="single" w:color="000091" w:sz="12" w:space="4"/>
        </w:pBdr>
        <w:spacing w:after="100" w:before="220"/>
      </w:pPr>
      <w:r>
        <w:rPr>
          <w:rFonts w:ascii="Arial" w:cs="Arial" w:eastAsia="Arial" w:hAnsi="Arial"/>
          <w:b/>
          <w:bCs/>
          <w:color w:val="000091"/>
          <w:sz w:val="28"/>
          <w:szCs w:val="28"/>
        </w:rPr>
        <w:t xml:space="preserve">L'INTERVENTION</w:t>
      </w:r>
    </w:p>
    <w:p>
      <w:pPr>
        <w:spacing w:after="40"/>
      </w:pPr>
      <w:r>
        <w:rPr>
          <w:rFonts w:ascii="Arial" w:cs="Arial" w:eastAsia="Arial" w:hAnsi="Arial"/>
          <w:b/>
          <w:bCs/>
          <w:color w:val="161A2E"/>
          <w:sz w:val="24"/>
          <w:szCs w:val="24"/>
        </w:rPr>
        <w:t xml:space="preserve">Format :</w:t>
      </w:r>
    </w:p>
    <w:p>
      <w:pPr>
        <w:spacing w:after="100" w:line="32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Conférence     </w:t>
      </w:r>
      <w:r>
        <w:rPr>
          <w:rFonts w:ascii="Arial" w:cs="Arial" w:eastAsia="Arial" w:hAnsi="Arial"/>
          <w:color w:val="161A2E"/>
          <w:sz w:val="26"/>
          <w:szCs w:val="26"/>
        </w:rPr>
        <w:t xml:space="preserve">☐ </w:t>
      </w:r>
      <w:r>
        <w:rPr>
          <w:rFonts w:ascii="Arial" w:cs="Arial" w:eastAsia="Arial" w:hAnsi="Arial"/>
          <w:color w:val="161A2E"/>
          <w:sz w:val="24"/>
          <w:szCs w:val="24"/>
        </w:rPr>
        <w:t xml:space="preserve">Témoignage     </w:t>
      </w:r>
      <w:r>
        <w:rPr>
          <w:rFonts w:ascii="Arial" w:cs="Arial" w:eastAsia="Arial" w:hAnsi="Arial"/>
          <w:color w:val="161A2E"/>
          <w:sz w:val="26"/>
          <w:szCs w:val="26"/>
        </w:rPr>
        <w:t xml:space="preserve">☐ </w:t>
      </w:r>
      <w:r>
        <w:rPr>
          <w:rFonts w:ascii="Arial" w:cs="Arial" w:eastAsia="Arial" w:hAnsi="Arial"/>
          <w:color w:val="161A2E"/>
          <w:sz w:val="24"/>
          <w:szCs w:val="24"/>
        </w:rPr>
        <w:t xml:space="preserve">Table ronde     </w:t>
      </w:r>
      <w:r>
        <w:rPr>
          <w:rFonts w:ascii="Arial" w:cs="Arial" w:eastAsia="Arial" w:hAnsi="Arial"/>
          <w:color w:val="161A2E"/>
          <w:sz w:val="26"/>
          <w:szCs w:val="26"/>
        </w:rPr>
        <w:t xml:space="preserve">☐ </w:t>
      </w:r>
      <w:r>
        <w:rPr>
          <w:rFonts w:ascii="Arial" w:cs="Arial" w:eastAsia="Arial" w:hAnsi="Arial"/>
          <w:color w:val="161A2E"/>
          <w:sz w:val="24"/>
          <w:szCs w:val="24"/>
        </w:rPr>
        <w:t xml:space="preserve">Démonstration     </w:t>
      </w:r>
      <w:r>
        <w:rPr>
          <w:rFonts w:ascii="Arial" w:cs="Arial" w:eastAsia="Arial" w:hAnsi="Arial"/>
          <w:color w:val="161A2E"/>
          <w:sz w:val="26"/>
          <w:szCs w:val="26"/>
        </w:rPr>
        <w:t xml:space="preserve">☐ </w:t>
      </w:r>
      <w:r>
        <w:rPr>
          <w:rFonts w:ascii="Arial" w:cs="Arial" w:eastAsia="Arial" w:hAnsi="Arial"/>
          <w:color w:val="161A2E"/>
          <w:sz w:val="24"/>
          <w:szCs w:val="24"/>
        </w:rPr>
        <w:t xml:space="preserve">Atelier ou animation     </w:t>
      </w:r>
    </w:p>
    <w:p>
      <w:pPr>
        <w:spacing w:after="40"/>
      </w:pPr>
      <w:r>
        <w:rPr>
          <w:rFonts w:ascii="Arial" w:cs="Arial" w:eastAsia="Arial" w:hAnsi="Arial"/>
          <w:b/>
          <w:bCs/>
          <w:color w:val="161A2E"/>
          <w:sz w:val="24"/>
          <w:szCs w:val="24"/>
        </w:rPr>
        <w:t xml:space="preserve">Jour souhaité :</w:t>
      </w:r>
    </w:p>
    <w:p>
      <w:pPr>
        <w:spacing w:after="100" w:line="32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Vendredi 16 (professionnels et institutionnels)     </w:t>
      </w:r>
      <w:r>
        <w:rPr>
          <w:rFonts w:ascii="Arial" w:cs="Arial" w:eastAsia="Arial" w:hAnsi="Arial"/>
          <w:color w:val="161A2E"/>
          <w:sz w:val="26"/>
          <w:szCs w:val="26"/>
        </w:rPr>
        <w:t xml:space="preserve">☐ </w:t>
      </w:r>
      <w:r>
        <w:rPr>
          <w:rFonts w:ascii="Arial" w:cs="Arial" w:eastAsia="Arial" w:hAnsi="Arial"/>
          <w:color w:val="161A2E"/>
          <w:sz w:val="24"/>
          <w:szCs w:val="24"/>
        </w:rPr>
        <w:t xml:space="preserve">Samedi 17 (ouvert à tous)     </w:t>
      </w:r>
      <w:r>
        <w:rPr>
          <w:rFonts w:ascii="Arial" w:cs="Arial" w:eastAsia="Arial" w:hAnsi="Arial"/>
          <w:color w:val="161A2E"/>
          <w:sz w:val="26"/>
          <w:szCs w:val="26"/>
        </w:rPr>
        <w:t xml:space="preserve">☐ </w:t>
      </w:r>
      <w:r>
        <w:rPr>
          <w:rFonts w:ascii="Arial" w:cs="Arial" w:eastAsia="Arial" w:hAnsi="Arial"/>
          <w:color w:val="161A2E"/>
          <w:sz w:val="24"/>
          <w:szCs w:val="24"/>
        </w:rPr>
        <w:t xml:space="preserve">Indifférent     </w:t>
      </w:r>
    </w:p>
    <w:p>
      <w:pPr>
        <w:tabs>
          <w:tab w:val="right" w:pos="4300" w:leader="dot"/>
          <w:tab w:val="left" w:pos="4600"/>
          <w:tab w:val="right" w:pos="9000" w:leader="dot"/>
        </w:tabs>
        <w:spacing w:after="110" w:line="340"/>
      </w:pPr>
      <w:r>
        <w:rPr>
          <w:rFonts w:ascii="Arial" w:cs="Arial" w:eastAsia="Arial" w:hAnsi="Arial"/>
          <w:color w:val="161A2E"/>
          <w:sz w:val="24"/>
          <w:szCs w:val="24"/>
        </w:rPr>
        <w:t xml:space="preserve">Titre de l'intervention : </w:t>
      </w:r>
      <w:r>
        <w:rPr>
          <w:rFonts w:ascii="Arial" w:cs="Arial" w:eastAsia="Arial" w:hAnsi="Arial"/>
          <w:color w:val="161A2E"/>
          <w:sz w:val="24"/>
          <w:szCs w:val="24"/>
        </w:rPr>
        <w:t xml:space="preserve">	</w:t>
      </w:r>
      <w:r>
        <w:rPr>
          <w:rFonts w:ascii="Arial" w:cs="Arial" w:eastAsia="Arial" w:hAnsi="Arial"/>
          <w:color w:val="161A2E"/>
          <w:sz w:val="24"/>
          <w:szCs w:val="24"/>
        </w:rPr>
        <w:t xml:space="preserve">	Durée souhaitée : </w:t>
      </w:r>
      <w:r>
        <w:rPr>
          <w:rFonts w:ascii="Arial" w:cs="Arial" w:eastAsia="Arial" w:hAnsi="Arial"/>
          <w:color w:val="161A2E"/>
          <w:sz w:val="24"/>
          <w:szCs w:val="24"/>
        </w:rPr>
        <w:t xml:space="preserve">	</w:t>
      </w:r>
    </w:p>
    <w:p>
      <w:pPr>
        <w:spacing w:after="120" w:line="300"/>
      </w:pPr>
      <w:r>
        <w:rPr>
          <w:rFonts w:ascii="Arial" w:cs="Arial" w:eastAsia="Arial" w:hAnsi="Arial"/>
          <w:b/>
          <w:bCs/>
          <w:color w:val="161A2E"/>
          <w:sz w:val="24"/>
          <w:szCs w:val="24"/>
        </w:rPr>
        <w:t xml:space="preserve">Résumé en quelques lignes (public visé, message principal, ce que les participants retiendront) :</w:t>
      </w:r>
    </w:p>
    <w:p>
      <w:pPr>
        <w:tabs>
          <w:tab w:val="right" w:pos="9000" w:leader="dot"/>
        </w:tabs>
        <w:spacing w:after="110" w:line="340"/>
      </w:pPr>
      <w:r>
        <w:rPr>
          <w:rFonts w:ascii="Arial" w:cs="Arial" w:eastAsia="Arial" w:hAnsi="Arial"/>
          <w:color w:val="161A2E"/>
          <w:sz w:val="24"/>
          <w:szCs w:val="24"/>
        </w:rPr>
        <w:t xml:space="preserve">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  </w:t>
      </w:r>
      <w:r>
        <w:rPr>
          <w:rFonts w:ascii="Arial" w:cs="Arial" w:eastAsia="Arial" w:hAnsi="Arial"/>
          <w:color w:val="161A2E"/>
          <w:sz w:val="24"/>
          <w:szCs w:val="24"/>
        </w:rPr>
        <w:t xml:space="preserve">	</w:t>
      </w:r>
    </w:p>
    <w:p>
      <w:pPr>
        <w:tabs>
          <w:tab w:val="right" w:pos="9000" w:leader="dot"/>
        </w:tabs>
        <w:spacing w:after="110" w:line="340"/>
      </w:pPr>
      <w:r>
        <w:rPr>
          <w:rFonts w:ascii="Arial" w:cs="Arial" w:eastAsia="Arial" w:hAnsi="Arial"/>
          <w:color w:val="161A2E"/>
          <w:sz w:val="24"/>
          <w:szCs w:val="24"/>
        </w:rPr>
        <w:t xml:space="preserve">  </w:t>
      </w:r>
      <w:r>
        <w:rPr>
          <w:rFonts w:ascii="Arial" w:cs="Arial" w:eastAsia="Arial" w:hAnsi="Arial"/>
          <w:color w:val="161A2E"/>
          <w:sz w:val="24"/>
          <w:szCs w:val="24"/>
        </w:rPr>
        <w:t xml:space="preserve">	</w:t>
      </w:r>
    </w:p>
    <w:p>
      <w:pPr>
        <w:spacing w:after="40"/>
      </w:pPr>
      <w:r>
        <w:rPr>
          <w:rFonts w:ascii="Arial" w:cs="Arial" w:eastAsia="Arial" w:hAnsi="Arial"/>
          <w:b/>
          <w:bCs/>
          <w:color w:val="161A2E"/>
          <w:sz w:val="24"/>
          <w:szCs w:val="24"/>
        </w:rPr>
        <w:t xml:space="preserve">Étape du fil rouge à laquelle se rattache l'intervention (une ou plusieurs) :</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1. Comprendre : pourquoi l'interface forêt-habitat brûle</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2. L'obligation : les OLD expliquées simplement, contrôle communal</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3. Faire mieux que l'obligation : OLD durables, pastoralisme, agriculture, paysage</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4. Bâtir et aménager résilient : PPRIF, urbanisme, construction, autoprotection</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5. Le territoire : DFCI, communes, secours, culture du risque</w:t>
      </w:r>
    </w:p>
    <w:p>
      <w:pPr>
        <w:spacing w:after="40" w:before="100"/>
      </w:pPr>
      <w:r>
        <w:rPr>
          <w:rFonts w:ascii="Arial" w:cs="Arial" w:eastAsia="Arial" w:hAnsi="Arial"/>
          <w:b/>
          <w:bCs/>
          <w:color w:val="161A2E"/>
          <w:sz w:val="24"/>
          <w:szCs w:val="24"/>
        </w:rPr>
        <w:t xml:space="preserve">Besoins techniques :</w:t>
      </w:r>
    </w:p>
    <w:p>
      <w:pPr>
        <w:spacing w:after="100" w:line="32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Vidéoprojecteur     </w:t>
      </w:r>
      <w:r>
        <w:rPr>
          <w:rFonts w:ascii="Arial" w:cs="Arial" w:eastAsia="Arial" w:hAnsi="Arial"/>
          <w:color w:val="161A2E"/>
          <w:sz w:val="26"/>
          <w:szCs w:val="26"/>
        </w:rPr>
        <w:t xml:space="preserve">☐ </w:t>
      </w:r>
      <w:r>
        <w:rPr>
          <w:rFonts w:ascii="Arial" w:cs="Arial" w:eastAsia="Arial" w:hAnsi="Arial"/>
          <w:color w:val="161A2E"/>
          <w:sz w:val="24"/>
          <w:szCs w:val="24"/>
        </w:rPr>
        <w:t xml:space="preserve">Sonorisation et micro     </w:t>
      </w:r>
      <w:r>
        <w:rPr>
          <w:rFonts w:ascii="Arial" w:cs="Arial" w:eastAsia="Arial" w:hAnsi="Arial"/>
          <w:color w:val="161A2E"/>
          <w:sz w:val="26"/>
          <w:szCs w:val="26"/>
        </w:rPr>
        <w:t xml:space="preserve">☐ </w:t>
      </w:r>
      <w:r>
        <w:rPr>
          <w:rFonts w:ascii="Arial" w:cs="Arial" w:eastAsia="Arial" w:hAnsi="Arial"/>
          <w:color w:val="161A2E"/>
          <w:sz w:val="24"/>
          <w:szCs w:val="24"/>
        </w:rPr>
        <w:t xml:space="preserve">Paperboard     </w:t>
      </w:r>
      <w:r>
        <w:rPr>
          <w:rFonts w:ascii="Arial" w:cs="Arial" w:eastAsia="Arial" w:hAnsi="Arial"/>
          <w:color w:val="161A2E"/>
          <w:sz w:val="26"/>
          <w:szCs w:val="26"/>
        </w:rPr>
        <w:t xml:space="preserve">☐ </w:t>
      </w:r>
      <w:r>
        <w:rPr>
          <w:rFonts w:ascii="Arial" w:cs="Arial" w:eastAsia="Arial" w:hAnsi="Arial"/>
          <w:color w:val="161A2E"/>
          <w:sz w:val="24"/>
          <w:szCs w:val="24"/>
        </w:rPr>
        <w:t xml:space="preserve">Espace extérieur de démonstration     </w:t>
      </w:r>
      <w:r>
        <w:rPr>
          <w:rFonts w:ascii="Arial" w:cs="Arial" w:eastAsia="Arial" w:hAnsi="Arial"/>
          <w:color w:val="161A2E"/>
          <w:sz w:val="26"/>
          <w:szCs w:val="26"/>
        </w:rPr>
        <w:t xml:space="preserve">☐ </w:t>
      </w:r>
      <w:r>
        <w:rPr>
          <w:rFonts w:ascii="Arial" w:cs="Arial" w:eastAsia="Arial" w:hAnsi="Arial"/>
          <w:color w:val="161A2E"/>
          <w:sz w:val="24"/>
          <w:szCs w:val="24"/>
        </w:rPr>
        <w:t xml:space="preserve">Aucun     </w:t>
      </w:r>
    </w:p>
    <w:p>
      <w:pPr>
        <w:tabs>
          <w:tab w:val="right" w:pos="9000" w:leader="dot"/>
        </w:tabs>
        <w:spacing w:after="110" w:line="340"/>
      </w:pPr>
      <w:r>
        <w:rPr>
          <w:rFonts w:ascii="Arial" w:cs="Arial" w:eastAsia="Arial" w:hAnsi="Arial"/>
          <w:color w:val="161A2E"/>
          <w:sz w:val="24"/>
          <w:szCs w:val="24"/>
        </w:rPr>
        <w:t xml:space="preserve">Autre besoin ou précision (le site ne dispose pas de raccordement électrique en extérieur) : </w:t>
      </w:r>
      <w:r>
        <w:rPr>
          <w:rFonts w:ascii="Arial" w:cs="Arial" w:eastAsia="Arial" w:hAnsi="Arial"/>
          <w:color w:val="161A2E"/>
          <w:sz w:val="24"/>
          <w:szCs w:val="24"/>
        </w:rPr>
        <w:t xml:space="preserve">	</w:t>
      </w:r>
    </w:p>
    <w:p>
      <w:pPr>
        <w:tabs>
          <w:tab w:val="right" w:pos="4300" w:leader="dot"/>
          <w:tab w:val="left" w:pos="4600"/>
          <w:tab w:val="right" w:pos="9000" w:leader="dot"/>
        </w:tabs>
        <w:spacing w:after="110" w:line="340"/>
      </w:pPr>
      <w:r>
        <w:rPr>
          <w:rFonts w:ascii="Arial" w:cs="Arial" w:eastAsia="Arial" w:hAnsi="Arial"/>
          <w:color w:val="161A2E"/>
          <w:sz w:val="24"/>
          <w:szCs w:val="24"/>
        </w:rPr>
        <w:t xml:space="preserve">Co-intervenants éventuels : </w:t>
      </w:r>
      <w:r>
        <w:rPr>
          <w:rFonts w:ascii="Arial" w:cs="Arial" w:eastAsia="Arial" w:hAnsi="Arial"/>
          <w:color w:val="161A2E"/>
          <w:sz w:val="24"/>
          <w:szCs w:val="24"/>
        </w:rPr>
        <w:t xml:space="preserve">	</w:t>
      </w:r>
      <w:r>
        <w:rPr>
          <w:rFonts w:ascii="Arial" w:cs="Arial" w:eastAsia="Arial" w:hAnsi="Arial"/>
          <w:color w:val="161A2E"/>
          <w:sz w:val="24"/>
          <w:szCs w:val="24"/>
        </w:rPr>
        <w:t xml:space="preserve">	Nombre de personnes : </w:t>
      </w:r>
      <w:r>
        <w:rPr>
          <w:rFonts w:ascii="Arial" w:cs="Arial" w:eastAsia="Arial" w:hAnsi="Arial"/>
          <w:color w:val="161A2E"/>
          <w:sz w:val="24"/>
          <w:szCs w:val="24"/>
        </w:rPr>
        <w:t xml:space="preserve">	</w:t>
      </w:r>
    </w:p>
    <w:p>
      <w:pPr>
        <w:pBdr>
          <w:bottom w:val="single" w:color="000091" w:sz="12" w:space="4"/>
        </w:pBdr>
        <w:spacing w:after="100" w:before="220"/>
      </w:pPr>
      <w:r>
        <w:rPr>
          <w:rFonts w:ascii="Arial" w:cs="Arial" w:eastAsia="Arial" w:hAnsi="Arial"/>
          <w:b/>
          <w:bCs/>
          <w:color w:val="000091"/>
          <w:sz w:val="28"/>
          <w:szCs w:val="28"/>
        </w:rPr>
        <w:t xml:space="preserve">AUTORISATIONS ET ENGAGEMENT</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J'autorise la publication de mon nom, de mon organisme, du titre de mon intervention et de ma courte présentation sur le site internet et les supports des journées.</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J'autorise la prise et la diffusion de photographies et de vidéos de mon intervention à des fins d'information sur les journées.</w:t>
      </w:r>
    </w:p>
    <w:p>
      <w:pPr>
        <w:spacing w:after="60" w:line="300"/>
        <w:ind w:left="360"/>
      </w:pPr>
      <w:r>
        <w:rPr>
          <w:rFonts w:ascii="Arial" w:cs="Arial" w:eastAsia="Arial" w:hAnsi="Arial"/>
          <w:color w:val="161A2E"/>
          <w:sz w:val="26"/>
          <w:szCs w:val="26"/>
        </w:rPr>
        <w:t xml:space="preserve">☐  </w:t>
      </w:r>
      <w:r>
        <w:rPr>
          <w:rFonts w:ascii="Arial" w:cs="Arial" w:eastAsia="Arial" w:hAnsi="Arial"/>
          <w:color w:val="161A2E"/>
          <w:sz w:val="24"/>
          <w:szCs w:val="24"/>
        </w:rPr>
        <w:t xml:space="preserve">J'accepte que mon support de présentation soit mis à disposition du public après les journées (facultatif).</w:t>
      </w:r>
    </w:p>
    <w:p>
      <w:pPr>
        <w:spacing w:before="120"/>
      </w:pPr>
      <w:r>
        <w:rPr>
          <w:rFonts w:ascii="Arial" w:cs="Arial" w:eastAsia="Arial" w:hAnsi="Arial"/>
          <w:color w:val="161A2E"/>
          <w:sz w:val="24"/>
          <w:szCs w:val="24"/>
        </w:rPr>
        <w:t xml:space="preserve">J'interviens à titre bénévole. Je m'engage à respecter la charte des valeurs de la Journée nationale de la résilience : information sincère et sourcée, absence de promotion commerciale, respect mutuel, langue française, sécurité des personnes lors des démonstrations.</w:t>
      </w:r>
    </w:p>
    <w:p>
      <w:pPr>
        <w:tabs>
          <w:tab w:val="right" w:pos="4300" w:leader="dot"/>
          <w:tab w:val="left" w:pos="4600"/>
          <w:tab w:val="right" w:pos="9000" w:leader="dot"/>
        </w:tabs>
        <w:spacing w:after="110" w:line="340"/>
      </w:pPr>
      <w:r>
        <w:rPr>
          <w:rFonts w:ascii="Arial" w:cs="Arial" w:eastAsia="Arial" w:hAnsi="Arial"/>
          <w:color w:val="161A2E"/>
          <w:sz w:val="24"/>
          <w:szCs w:val="24"/>
        </w:rPr>
        <w:t xml:space="preserve">Fait à : </w:t>
      </w:r>
      <w:r>
        <w:rPr>
          <w:rFonts w:ascii="Arial" w:cs="Arial" w:eastAsia="Arial" w:hAnsi="Arial"/>
          <w:color w:val="161A2E"/>
          <w:sz w:val="24"/>
          <w:szCs w:val="24"/>
        </w:rPr>
        <w:t xml:space="preserve">	</w:t>
      </w:r>
      <w:r>
        <w:rPr>
          <w:rFonts w:ascii="Arial" w:cs="Arial" w:eastAsia="Arial" w:hAnsi="Arial"/>
          <w:color w:val="161A2E"/>
          <w:sz w:val="24"/>
          <w:szCs w:val="24"/>
        </w:rPr>
        <w:t xml:space="preserve">	Le : </w:t>
      </w:r>
      <w:r>
        <w:rPr>
          <w:rFonts w:ascii="Arial" w:cs="Arial" w:eastAsia="Arial" w:hAnsi="Arial"/>
          <w:color w:val="161A2E"/>
          <w:sz w:val="24"/>
          <w:szCs w:val="24"/>
        </w:rPr>
        <w:t xml:space="preserve">	</w:t>
      </w:r>
    </w:p>
    <w:p>
      <w:pPr>
        <w:spacing w:after="360"/>
      </w:pPr>
      <w:r>
        <w:rPr>
          <w:rFonts w:ascii="Arial" w:cs="Arial" w:eastAsia="Arial" w:hAnsi="Arial"/>
          <w:b/>
          <w:bCs/>
          <w:color w:val="161A2E"/>
          <w:sz w:val="24"/>
          <w:szCs w:val="24"/>
        </w:rPr>
        <w:t xml:space="preserve">Signature :</w:t>
      </w:r>
    </w:p>
    <w:p>
      <w:pPr>
        <w:shd w:fill="EEF3FB" w:color="auto" w:val="clear"/>
        <w:spacing w:after="0" w:before="120" w:line="320"/>
      </w:pPr>
      <w:r>
        <w:rPr>
          <w:rFonts w:ascii="Arial" w:cs="Arial" w:eastAsia="Arial" w:hAnsi="Arial"/>
          <w:b/>
          <w:bCs/>
          <w:color w:val="000091"/>
          <w:sz w:val="24"/>
          <w:szCs w:val="24"/>
        </w:rPr>
        <w:t xml:space="preserve">Fiche à retourner dès que possible, le programme étant arrêté fin septembre 2026, à contact@pyrovigil.fr</w:t>
      </w:r>
    </w:p>
    <w:p>
      <w:pPr>
        <w:shd w:fill="EEF3FB" w:color="auto" w:val="clear"/>
        <w:spacing w:after="0" w:line="320"/>
      </w:pPr>
      <w:r>
        <w:rPr>
          <w:rFonts w:ascii="Arial" w:cs="Arial" w:eastAsia="Arial" w:hAnsi="Arial"/>
          <w:color w:val="161A2E"/>
          <w:sz w:val="23"/>
          <w:szCs w:val="23"/>
        </w:rPr>
        <w:t xml:space="preserve">Accueil des intervenants sur place, badge, cocktail déjeunatoire le midi et apéritif de clôture le soir. Renseignements : Diana Jeannot, 06 51 37 86 10 · 06 99 58 92 30</w:t>
      </w:r>
    </w:p>
    <w:p>
      <w:pPr>
        <w:spacing w:after="0" w:before="160"/>
        <w:jc w:val="center"/>
      </w:pPr>
      <w:r>
        <w:drawing>
          <wp:inline distT="0" distB="0" distL="0" distR="0">
            <wp:extent cx="5753100" cy="1247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53100" cy="1247775"/>
                    </a:xfrm>
                    <a:prstGeom prst="rect">
                      <a:avLst/>
                    </a:prstGeom>
                  </pic:spPr>
                </pic:pic>
              </a:graphicData>
            </a:graphic>
          </wp:inline>
        </w:drawing>
      </w:r>
    </w:p>
    <w:sectPr>
      <w:headerReference w:type="default" r:id="rId7"/>
      <w:footerReference w:type="default" r:id="rId8"/>
      <w:pgSz w:w="11906" w:h="16838" w:orient="portrait"/>
      <w:pgMar w:top="1247" w:right="1134" w:bottom="1134" w:left="1134" w:header="454" w:footer="454"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4F5670"/>
        <w:sz w:val="24"/>
        <w:szCs w:val="24"/>
      </w:rPr>
      <w:t xml:space="preserve">SAS PYROVIGIL · 49 rue des Tournesols, 83260 La Crau · contact@pyrovigil.fr · Page </w:t>
    </w:r>
    <w:r>
      <w:rPr>
        <w:rFonts w:ascii="Arial" w:cs="Arial" w:eastAsia="Arial" w:hAnsi="Arial"/>
        <w:color w:val="4F5670"/>
        <w:sz w:val="24"/>
        <w:szCs w:val="2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FE3EE" w:sz="6" w:space="4"/>
      </w:pBdr>
      <w:jc w:val="right"/>
    </w:pPr>
    <w:r>
      <w:rPr>
        <w:rFonts w:ascii="Arial" w:cs="Arial" w:eastAsia="Arial" w:hAnsi="Arial"/>
        <w:color w:val="4F5670"/>
        <w:sz w:val="24"/>
        <w:szCs w:val="24"/>
      </w:rPr>
      <w:t xml:space="preserve">Journées de la Résilience 2026, Draguignan · Fiche d'inscription intervenant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1A2E"/>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ec3da1498f1b34d6a41b6e7777bfa7654e7401a.png"/><Relationship Id="rId10" Type="http://schemas.openxmlformats.org/officeDocument/2006/relationships/image" Target="media/fefeae86ffa8173e9bcd3979ce95bda57895ba62.png"/><Relationship Id="rId11" Type="http://schemas.openxmlformats.org/officeDocument/2006/relationships/image" Target="media/c5e7fd7c5d21185ff6afea624084c8e76f1b555a.png"/><Relationship Id="rId12" Type="http://schemas.openxmlformats.org/officeDocument/2006/relationships/image" Target="media/c13d9de691bbfdef34103a6ce68f629a47be8a30.png"/><Relationship Id="rId13" Type="http://schemas.openxmlformats.org/officeDocument/2006/relationships/image" Target="media/8de6e3793fdd3aec748036d6445ef3169e24f8b4.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d'inscription intervenant, Journées de la Résilience 2026</dc:title>
  <dc:creator>SAS PyroVigil</dc:creator>
  <cp:lastModifiedBy>Un-named</cp:lastModifiedBy>
  <cp:revision>1</cp:revision>
  <dcterms:created xsi:type="dcterms:W3CDTF">2026-09-09T19:53:20.137Z</dcterms:created>
  <dcterms:modified xsi:type="dcterms:W3CDTF">2026-09-09T19:53:20.137Z</dcterms:modified>
</cp:coreProperties>
</file>

<file path=docProps/custom.xml><?xml version="1.0" encoding="utf-8"?>
<Properties xmlns="http://schemas.openxmlformats.org/officeDocument/2006/custom-properties" xmlns:vt="http://schemas.openxmlformats.org/officeDocument/2006/docPropsVTypes"/>
</file>